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55" w:rsidRPr="00BF6355" w:rsidRDefault="00BF6355" w:rsidP="00BF6355">
      <w:pPr>
        <w:jc w:val="center"/>
        <w:rPr>
          <w:b/>
          <w:i/>
          <w:color w:val="C0504D" w:themeColor="accent2"/>
          <w:sz w:val="52"/>
          <w:szCs w:val="52"/>
        </w:rPr>
      </w:pPr>
      <w:r w:rsidRPr="00BF6355">
        <w:rPr>
          <w:b/>
          <w:i/>
          <w:color w:val="C0504D" w:themeColor="accent2"/>
          <w:sz w:val="52"/>
          <w:szCs w:val="52"/>
        </w:rPr>
        <w:t>ЗАКОНЫ ДРУЖБЫ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1.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Помогай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другу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в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беде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  <w:bookmarkStart w:id="0" w:name="_GoBack"/>
      <w:bookmarkEnd w:id="0"/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2.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Умей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другом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разделить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радость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3.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смейся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над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недостатками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друга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4.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Останови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друга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,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если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он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делает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что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>-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то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плохое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5.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Умей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принять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помощь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,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совет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,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обижайся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на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критику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6.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обманывай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друга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7.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бойся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у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друга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попросить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прощения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,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и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сам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старайся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поскорее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забыть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свою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обиду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8.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Отвернуться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от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друга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в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трудную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минуту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proofErr w:type="gramStart"/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>-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з</w:t>
      </w:r>
      <w:proofErr w:type="gramEnd"/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начит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предать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его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9.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спорь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другом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по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пустякам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и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ссорься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2"/>
          <w:szCs w:val="32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10.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Не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выдавай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чужие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секреты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6"/>
          <w:szCs w:val="36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11.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Относись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к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другу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так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,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как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тебе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хотелось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бы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,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чтобы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относились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к</w:t>
      </w:r>
      <w:r w:rsidRPr="00BF6355">
        <w:rPr>
          <w:rFonts w:ascii="Arial Rounded MT Bold" w:hAnsi="Arial Rounded MT Bold"/>
          <w:b/>
          <w:i/>
          <w:color w:val="1F497D" w:themeColor="text2"/>
          <w:sz w:val="32"/>
          <w:szCs w:val="32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2"/>
          <w:szCs w:val="32"/>
        </w:rPr>
        <w:t>тебе</w:t>
      </w:r>
      <w:r>
        <w:rPr>
          <w:rFonts w:ascii="Arial" w:hAnsi="Arial" w:cs="Arial"/>
          <w:b/>
          <w:i/>
          <w:color w:val="1F497D" w:themeColor="text2"/>
          <w:sz w:val="32"/>
          <w:szCs w:val="32"/>
        </w:rPr>
        <w:t>.</w:t>
      </w:r>
    </w:p>
    <w:p w:rsidR="00BF6355" w:rsidRPr="00BF6355" w:rsidRDefault="00BF6355" w:rsidP="00BF6355">
      <w:pPr>
        <w:rPr>
          <w:b/>
          <w:i/>
          <w:color w:val="1F497D" w:themeColor="text2"/>
          <w:sz w:val="36"/>
          <w:szCs w:val="36"/>
        </w:rPr>
      </w:pP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12.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Берегите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друзей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,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ведь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друга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потерять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легко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.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Старый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друг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лучше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новых</w:t>
      </w:r>
      <w:r w:rsidRPr="00BF6355">
        <w:rPr>
          <w:rFonts w:ascii="Arial Rounded MT Bold" w:hAnsi="Arial Rounded MT Bold"/>
          <w:b/>
          <w:i/>
          <w:color w:val="1F497D" w:themeColor="text2"/>
          <w:sz w:val="36"/>
          <w:szCs w:val="36"/>
        </w:rPr>
        <w:t xml:space="preserve"> </w:t>
      </w:r>
      <w:r w:rsidRPr="00BF6355">
        <w:rPr>
          <w:rFonts w:ascii="Arial" w:hAnsi="Arial" w:cs="Arial"/>
          <w:b/>
          <w:i/>
          <w:color w:val="1F497D" w:themeColor="text2"/>
          <w:sz w:val="36"/>
          <w:szCs w:val="36"/>
        </w:rPr>
        <w:t>двух</w:t>
      </w:r>
      <w:r>
        <w:rPr>
          <w:b/>
          <w:i/>
          <w:color w:val="1F497D" w:themeColor="text2"/>
          <w:sz w:val="36"/>
          <w:szCs w:val="36"/>
        </w:rPr>
        <w:t>!</w:t>
      </w:r>
    </w:p>
    <w:p w:rsidR="00BF6355" w:rsidRPr="00BF6355" w:rsidRDefault="00BF6355" w:rsidP="00BF6355">
      <w:pPr>
        <w:rPr>
          <w:b/>
          <w:i/>
          <w:color w:val="1F497D" w:themeColor="text2"/>
          <w:sz w:val="36"/>
          <w:szCs w:val="36"/>
        </w:rPr>
      </w:pPr>
    </w:p>
    <w:p w:rsidR="008306AF" w:rsidRPr="00BF6355" w:rsidRDefault="00BF6355" w:rsidP="00BF6355">
      <w:pPr>
        <w:rPr>
          <w:rFonts w:ascii="Arial Rounded MT Bold" w:hAnsi="Arial Rounded MT Bold"/>
          <w:b/>
          <w:i/>
          <w:color w:val="1F497D" w:themeColor="text2"/>
          <w:sz w:val="36"/>
          <w:szCs w:val="36"/>
        </w:rPr>
      </w:pPr>
      <w:r>
        <w:rPr>
          <w:b/>
          <w:i/>
          <w:color w:val="1F497D" w:themeColor="text2"/>
          <w:sz w:val="36"/>
          <w:szCs w:val="36"/>
        </w:rPr>
        <w:t xml:space="preserve">                </w:t>
      </w:r>
      <w:r>
        <w:rPr>
          <w:b/>
          <w:i/>
          <w:noProof/>
          <w:color w:val="1F497D" w:themeColor="text2"/>
          <w:sz w:val="36"/>
          <w:szCs w:val="36"/>
          <w:lang w:eastAsia="ru-RU"/>
        </w:rPr>
        <w:t xml:space="preserve">   </w:t>
      </w:r>
      <w:r>
        <w:rPr>
          <w:b/>
          <w:i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45649F5D" wp14:editId="40429D69">
            <wp:extent cx="3390900" cy="192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499769_gas-kvas-com-p-veselie-detskie-risunki-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524" cy="193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6AF" w:rsidRPr="00BF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55"/>
    <w:rsid w:val="00655FE3"/>
    <w:rsid w:val="00BF6355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6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F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6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F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2023-04-10T07:35:00Z</dcterms:created>
  <dcterms:modified xsi:type="dcterms:W3CDTF">2023-04-10T07:44:00Z</dcterms:modified>
</cp:coreProperties>
</file>